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305535D0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0F3E2F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0B78E863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0F3E2F" w:rsidRPr="000F3E2F">
        <w:rPr>
          <w:rFonts w:asciiTheme="minorHAnsi" w:hAnsiTheme="minorHAnsi" w:cstheme="minorHAnsi"/>
          <w:b/>
          <w:bCs/>
          <w:sz w:val="20"/>
          <w:szCs w:val="20"/>
        </w:rPr>
        <w:t>UDZIELENIE DŁUGOTERMINOWEGO KREDYTU BANKOWEGO DLA GMINY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0179B05F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Z żadnym wykonawcą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 się o udzielenie powyższego zamówienia, podmiot, który reprezentuję, nie należy do tej samej grupy kapitałowej, w rozumieniu ustawy z dnia 16 lutego 2007 r. o ochronie konkurencji i konsumentów (</w:t>
      </w:r>
      <w:proofErr w:type="spellStart"/>
      <w:r w:rsidRPr="00C304F0">
        <w:rPr>
          <w:rFonts w:eastAsia="Times New Roman" w:cs="Calibri"/>
          <w:bCs/>
          <w:sz w:val="20"/>
          <w:szCs w:val="20"/>
          <w:lang w:eastAsia="pl-PL"/>
        </w:rPr>
        <w:t>t.j</w:t>
      </w:r>
      <w:proofErr w:type="spellEnd"/>
      <w:r w:rsidRPr="00C304F0">
        <w:rPr>
          <w:rFonts w:eastAsia="Times New Roman" w:cs="Calibri"/>
          <w:bCs/>
          <w:sz w:val="20"/>
          <w:szCs w:val="20"/>
          <w:lang w:eastAsia="pl-PL"/>
        </w:rPr>
        <w:t>. Dz.U. z 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2021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r. poz. 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</w:t>
      </w:r>
      <w:proofErr w:type="spellStart"/>
      <w:r w:rsidR="005B3A06">
        <w:rPr>
          <w:rFonts w:eastAsia="Times New Roman" w:cs="Calibri"/>
          <w:bCs/>
          <w:sz w:val="20"/>
          <w:szCs w:val="20"/>
          <w:lang w:eastAsia="pl-PL"/>
        </w:rPr>
        <w:t>późn</w:t>
      </w:r>
      <w:proofErr w:type="spellEnd"/>
      <w:r w:rsidR="005B3A06">
        <w:rPr>
          <w:rFonts w:eastAsia="Times New Roman" w:cs="Calibri"/>
          <w:bCs/>
          <w:sz w:val="20"/>
          <w:szCs w:val="20"/>
          <w:lang w:eastAsia="pl-PL"/>
        </w:rPr>
        <w:t>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).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57B42D34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Wspólnie z niżej wymienionymi wykonawcami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ubiegającymi się o udzielenie zamówienia, podmiot, który reprezentuję, należy do tej samej grupy kapitałowej, w rozumieniu ustawy z dnia 16 lutego 2007 r. o ochronie konkurencji i konsumentów (</w:t>
      </w:r>
      <w:proofErr w:type="spellStart"/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t.j</w:t>
      </w:r>
      <w:proofErr w:type="spellEnd"/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. Dz.U. z 2021 r. poz. 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</w:t>
      </w:r>
      <w:proofErr w:type="spellStart"/>
      <w:r w:rsidR="005B3A06">
        <w:rPr>
          <w:rFonts w:eastAsia="Times New Roman" w:cs="Calibri"/>
          <w:bCs/>
          <w:sz w:val="20"/>
          <w:szCs w:val="20"/>
          <w:lang w:eastAsia="pl-PL"/>
        </w:rPr>
        <w:t>późn</w:t>
      </w:r>
      <w:proofErr w:type="spellEnd"/>
      <w:r w:rsidR="005B3A06">
        <w:rPr>
          <w:rFonts w:eastAsia="Times New Roman" w:cs="Calibri"/>
          <w:bCs/>
          <w:sz w:val="20"/>
          <w:szCs w:val="20"/>
          <w:lang w:eastAsia="pl-PL"/>
        </w:rPr>
        <w:t>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 przedkładam niżej wymienione dowody, że powiązania między podmiotem, który reprezentuję, a tymi wykonawcami, nie prowadzą do zakłócenia konkurencji w niniejszym postępowaniu:</w:t>
      </w:r>
    </w:p>
    <w:p w14:paraId="453F1B1E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2100292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0855E55B" w:rsidR="00283D0F" w:rsidRDefault="007A64E3">
    <w:pPr>
      <w:pStyle w:val="Nagwek"/>
    </w:pPr>
    <w:r>
      <w:rPr>
        <w:sz w:val="20"/>
        <w:szCs w:val="20"/>
      </w:rPr>
      <w:t>ZP</w:t>
    </w:r>
    <w:r w:rsidR="002D14DB">
      <w:rPr>
        <w:sz w:val="20"/>
        <w:szCs w:val="20"/>
      </w:rPr>
      <w:t>.271.12.</w:t>
    </w:r>
    <w:r w:rsidR="00C329DB">
      <w:rPr>
        <w:sz w:val="20"/>
        <w:szCs w:val="20"/>
      </w:rPr>
      <w:t>202</w:t>
    </w:r>
    <w:r w:rsidR="00075F78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7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3E2F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14DB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15E7D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E97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24A3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46402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3856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2DC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0AC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2F2A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412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9DB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05B8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430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77346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 | Urząd Gminy Izabelin</cp:lastModifiedBy>
  <cp:revision>5</cp:revision>
  <cp:lastPrinted>2019-10-22T08:49:00Z</cp:lastPrinted>
  <dcterms:created xsi:type="dcterms:W3CDTF">2025-08-01T07:35:00Z</dcterms:created>
  <dcterms:modified xsi:type="dcterms:W3CDTF">2025-08-12T07:05:00Z</dcterms:modified>
</cp:coreProperties>
</file>